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952027" w:rsidRPr="00952027" w:rsidTr="009520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bottom w:val="none" w:sz="0" w:space="0" w:color="auto"/>
            </w:tcBorders>
          </w:tcPr>
          <w:p w:rsidR="00952027" w:rsidRPr="00952027" w:rsidRDefault="00952027" w:rsidP="00952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sz w:val="24"/>
                <w:szCs w:val="24"/>
              </w:rPr>
              <w:t>Прием на обучение по образовательным программам среднего общего о</w:t>
            </w:r>
            <w:r w:rsidR="00313A06">
              <w:rPr>
                <w:rFonts w:ascii="Times New Roman" w:hAnsi="Times New Roman" w:cs="Times New Roman"/>
                <w:sz w:val="24"/>
                <w:szCs w:val="24"/>
              </w:rPr>
              <w:t>бразования (10-й класс) на 2024/</w:t>
            </w:r>
            <w:r w:rsidRPr="00952027">
              <w:rPr>
                <w:rFonts w:ascii="Times New Roman" w:hAnsi="Times New Roman" w:cs="Times New Roman"/>
                <w:sz w:val="24"/>
                <w:szCs w:val="24"/>
              </w:rPr>
              <w:t>2025 учебный год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1. Прием на обучение осуществляется в соответствии с требованиями: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ФЗ от 29.12.2012 № 273-ФЗ "Об образовании в Российской Федерации"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(с изменениями);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Приказом Министерства Просвещения Российской Федерации от 02.09.2020г.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№ 458 "Об утверждении Порядка приема на обучение по образовательным программам начального общего, основного общего и среднего общего образования"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(с изменениями)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приказ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МОиН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РТ от 27 февраля 2015г. №1156/15 «Об утверждении Порядка организации индивидуального отбора обучающихся при приеме либо переводе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в государственные и муниципальные ОО РТ для получения основного общего и среднего общего образования с углубленным изучением отдельных предметов или для профильного обучения»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(с изменениями)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локальными нормативными актами МБОУ «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Верхнеуслонская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гимназия им.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Зиннурова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Н.Ш.».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Для поступления в 10-й профильные класс проводится индивидуальный отбор.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2. Сроки приема заявлений на участие в индивидуальном отборе: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Прием заявлений на участие в индивидуальном отборе для обучения в десятый класс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 в 2023/2024 учебном году с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.07.2024 г. по 15.0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.2024 г.  По результатам индивидуального отбора осуществляется зачисление в 10 класс.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3. Для участия в индивидуальном отборе родитель(и) (законный(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ые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) представитель(и) ребенка или поступающий представляют документы в соответствии с Положением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о профильных классах МБОУ «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Верхнеуслонская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гимназия им.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Зиннурова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Н.Ш.»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4. Для приема заявления о приеме на обучение (по результатам индивидуального отбора), родитель(и) (законный(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ые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) представитель(и) ребенка или поступающий представляют следующие документы: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копию документа, удостоверяющего личность родителя (законного представителя) ребенка или поступающего;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копию паспорта ребенка;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оригинал аттестата об основном общем образовании;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копию документа, подтверждающего установление опеки или попечительства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(при необходимости);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справку с места работы родителя(ей) (законного(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ых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) представителя(ей) ребенка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(при наличии права внеочередного или первоочередного приема на обучение);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копию заключения психолого-медико-педагогической комиссии (при наличии).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Родитель(и) (законный(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ые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и документ, подтверждающий право ребенка на пребывание в Российской Федерации.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  <w:r w:rsidRPr="0095202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ADB4063" wp14:editId="5841F606">
                  <wp:extent cx="9525" cy="9525"/>
                  <wp:effectExtent l="0" t="0" r="0" b="0"/>
                  <wp:docPr id="2" name="Рисунок 2" descr="Хочу такой сайт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Родитель(и) (законный(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ые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) представитель(и) ребенка или поступающий имеют право по своему усмотрению представлять другие документы.</w:t>
            </w:r>
            <w:r w:rsidRPr="0095202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8818C5" wp14:editId="012B408C">
                  <wp:extent cx="9525" cy="9525"/>
                  <wp:effectExtent l="0" t="0" r="0" b="0"/>
                  <wp:docPr id="1" name="Рисунок 1" descr="Хочу такой сайт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Хочу такой сайт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 5. Способы подачи заявления о приеме: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непосредственно в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  <w:u w:val="single"/>
              </w:rPr>
              <w:t>МБОУ «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  <w:u w:val="single"/>
              </w:rPr>
              <w:t>Верхнеуслонская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  <w:u w:val="single"/>
              </w:rPr>
              <w:t xml:space="preserve"> гимназия им.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  <w:u w:val="single"/>
              </w:rPr>
              <w:t>Зиннурова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  <w:u w:val="single"/>
              </w:rPr>
              <w:t xml:space="preserve"> Н.Ш.»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через  </w:t>
            </w:r>
            <w:hyperlink r:id="rId8" w:history="1">
              <w:r w:rsidRPr="00952027">
                <w:rPr>
                  <w:rFonts w:ascii="Times New Roman" w:hAnsi="Times New Roman" w:cs="Times New Roman"/>
                  <w:b w:val="0"/>
                  <w:sz w:val="24"/>
                  <w:szCs w:val="24"/>
                  <w:u w:val="single"/>
                </w:rPr>
                <w:t>МФЦ</w:t>
              </w:r>
            </w:hyperlink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952027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через </w:t>
            </w:r>
            <w:hyperlink r:id="rId9" w:history="1">
              <w:r w:rsidRPr="00952027">
                <w:rPr>
                  <w:rFonts w:ascii="Times New Roman" w:hAnsi="Times New Roman" w:cs="Times New Roman"/>
                  <w:b w:val="0"/>
                  <w:sz w:val="24"/>
                  <w:szCs w:val="24"/>
                  <w:u w:val="single"/>
                </w:rPr>
                <w:t>Единый портал Государственных и муниципальных услуг</w:t>
              </w:r>
            </w:hyperlink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Для подачи заявлений в электронном виде с использованием Единого портала государственных и муниципальных услуг заявителю необходимо зарегистрироваться на Едином портале, получить личный пароль и логин для доступа в раздел «Личный кабинет пользователя» и выполнить следующие действия: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C87D73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войти в раздел «Личный кабинет» и проверить, что установлено местоположение –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Верхнеуслонский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район (если нет – установить);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C87D73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выбрать в разделе «Категории услуг» последовательно пункты меню «Образование», «Запись в образовательное учреждение», «Зачисление в образовательное учреждение», «Получить услугу»;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C87D73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выбрать тип заявления;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C87D73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заполнить форму заявления и подтвердить необходимость получения услуги, выбрав пункт меню «Подать заявление»;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C87D73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представить подлинники документов, указанных в пункте 4 Памятки, в течение пяти рабочих дней после получения уведомления о регистрации заявления.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6. Прием на обучение в МБОУ «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Верхнеуслонская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гимназия им.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Зиннурова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Н.Ш.» оформляется приказом на обучение: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C87D73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в течение 5 рабочих дней после приема заявления о приеме на обучение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 и представленных документов.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7. Информация о профильности 10-х классов и количестве мест:</w:t>
            </w:r>
          </w:p>
        </w:tc>
      </w:tr>
      <w:tr w:rsidR="00952027" w:rsidRPr="00952027" w:rsidTr="00952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tcBorders>
              <w:top w:val="none" w:sz="0" w:space="0" w:color="auto"/>
              <w:bottom w:val="none" w:sz="0" w:space="0" w:color="auto"/>
            </w:tcBorders>
          </w:tcPr>
          <w:p w:rsidR="00952027" w:rsidRPr="00952027" w:rsidRDefault="00952027" w:rsidP="00313A06">
            <w:pPr>
              <w:ind w:firstLine="746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Социально-экономический класс - </w:t>
            </w:r>
            <w:r w:rsidR="00313A06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  <w:bookmarkStart w:id="0" w:name="_GoBack"/>
            <w:bookmarkEnd w:id="0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человек.</w:t>
            </w:r>
          </w:p>
        </w:tc>
      </w:tr>
      <w:tr w:rsidR="00952027" w:rsidRPr="00952027" w:rsidTr="009520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</w:tcPr>
          <w:p w:rsidR="00952027" w:rsidRPr="00952027" w:rsidRDefault="00952027" w:rsidP="00952027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8. В 2024/2025 учебном году обучение в 10-х классах будет реализовано 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в соответствии с Федеральным государственным стандартом среднего общего образования, утвержденным приказом </w:t>
            </w:r>
            <w:proofErr w:type="spellStart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>Минобрнауки</w:t>
            </w:r>
            <w:proofErr w:type="spellEnd"/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России от 17.05.2012 № 413 (с изменениями </w:t>
            </w:r>
            <w:r w:rsidRPr="00952027">
              <w:rPr>
                <w:rFonts w:ascii="Times New Roman" w:hAnsi="Times New Roman" w:cs="Times New Roman"/>
                <w:b w:val="0"/>
                <w:sz w:val="24"/>
                <w:szCs w:val="24"/>
              </w:rPr>
              <w:br/>
              <w:t>и дополнениями).</w:t>
            </w:r>
          </w:p>
        </w:tc>
      </w:tr>
    </w:tbl>
    <w:p w:rsidR="005D1453" w:rsidRPr="00CB55CC" w:rsidRDefault="005D1453" w:rsidP="00952027"/>
    <w:sectPr w:rsidR="005D1453" w:rsidRPr="00CB55CC" w:rsidSect="0084304C">
      <w:headerReference w:type="default" r:id="rId10"/>
      <w:pgSz w:w="11906" w:h="16838"/>
      <w:pgMar w:top="1134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9FF" w:rsidRDefault="00BD49FF" w:rsidP="0084304C">
      <w:pPr>
        <w:spacing w:after="0" w:line="240" w:lineRule="auto"/>
      </w:pPr>
      <w:r>
        <w:separator/>
      </w:r>
    </w:p>
  </w:endnote>
  <w:endnote w:type="continuationSeparator" w:id="0">
    <w:p w:rsidR="00BD49FF" w:rsidRDefault="00BD49FF" w:rsidP="00843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9FF" w:rsidRDefault="00BD49FF" w:rsidP="0084304C">
      <w:pPr>
        <w:spacing w:after="0" w:line="240" w:lineRule="auto"/>
      </w:pPr>
      <w:r>
        <w:separator/>
      </w:r>
    </w:p>
  </w:footnote>
  <w:footnote w:type="continuationSeparator" w:id="0">
    <w:p w:rsidR="00BD49FF" w:rsidRDefault="00BD49FF" w:rsidP="00843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202777"/>
      <w:docPartObj>
        <w:docPartGallery w:val="Page Numbers (Top of Page)"/>
        <w:docPartUnique/>
      </w:docPartObj>
    </w:sdtPr>
    <w:sdtEndPr/>
    <w:sdtContent>
      <w:p w:rsidR="0084304C" w:rsidRDefault="0084304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3A06">
          <w:rPr>
            <w:noProof/>
          </w:rPr>
          <w:t>2</w:t>
        </w:r>
        <w:r>
          <w:fldChar w:fldCharType="end"/>
        </w:r>
      </w:p>
    </w:sdtContent>
  </w:sdt>
  <w:p w:rsidR="0084304C" w:rsidRDefault="0084304C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9E"/>
    <w:rsid w:val="00313A06"/>
    <w:rsid w:val="005D1453"/>
    <w:rsid w:val="0084304C"/>
    <w:rsid w:val="00952027"/>
    <w:rsid w:val="009B0C18"/>
    <w:rsid w:val="00BD49FF"/>
    <w:rsid w:val="00C87D73"/>
    <w:rsid w:val="00CA321D"/>
    <w:rsid w:val="00CB55CC"/>
    <w:rsid w:val="00CC409E"/>
    <w:rsid w:val="00EE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9FF28"/>
  <w15:chartTrackingRefBased/>
  <w15:docId w15:val="{824BD782-2039-4C9A-B9EF-1216D8B4C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E6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E66F6"/>
    <w:rPr>
      <w:b/>
      <w:bCs/>
    </w:rPr>
  </w:style>
  <w:style w:type="paragraph" w:styleId="a5">
    <w:name w:val="Normal (Web)"/>
    <w:basedOn w:val="a"/>
    <w:uiPriority w:val="99"/>
    <w:semiHidden/>
    <w:unhideWhenUsed/>
    <w:rsid w:val="00EE6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E66F6"/>
    <w:rPr>
      <w:i/>
      <w:iCs/>
    </w:rPr>
  </w:style>
  <w:style w:type="character" w:styleId="a7">
    <w:name w:val="Hyperlink"/>
    <w:basedOn w:val="a0"/>
    <w:uiPriority w:val="99"/>
    <w:semiHidden/>
    <w:unhideWhenUsed/>
    <w:rsid w:val="00EE66F6"/>
    <w:rPr>
      <w:color w:val="0000FF"/>
      <w:u w:val="single"/>
    </w:rPr>
  </w:style>
  <w:style w:type="character" w:customStyle="1" w:styleId="link-wrapper-container">
    <w:name w:val="link-wrapper-container"/>
    <w:basedOn w:val="a0"/>
    <w:rsid w:val="00EE66F6"/>
  </w:style>
  <w:style w:type="paragraph" w:styleId="a8">
    <w:name w:val="header"/>
    <w:basedOn w:val="a"/>
    <w:link w:val="a9"/>
    <w:uiPriority w:val="99"/>
    <w:unhideWhenUsed/>
    <w:rsid w:val="00843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304C"/>
  </w:style>
  <w:style w:type="paragraph" w:styleId="aa">
    <w:name w:val="footer"/>
    <w:basedOn w:val="a"/>
    <w:link w:val="ab"/>
    <w:uiPriority w:val="99"/>
    <w:unhideWhenUsed/>
    <w:rsid w:val="00843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304C"/>
  </w:style>
  <w:style w:type="table" w:styleId="2">
    <w:name w:val="Plain Table 2"/>
    <w:basedOn w:val="a1"/>
    <w:uiPriority w:val="42"/>
    <w:rsid w:val="009520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8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fc66.ru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&#1089;&#1072;&#1081;&#1090;&#1086;&#1073;&#1088;&#1072;&#1079;&#1086;&#1074;&#1072;&#1085;&#1080;&#1103;.&#1088;&#1092;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gosuslu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7</cp:revision>
  <dcterms:created xsi:type="dcterms:W3CDTF">2024-05-08T13:09:00Z</dcterms:created>
  <dcterms:modified xsi:type="dcterms:W3CDTF">2024-05-30T05:12:00Z</dcterms:modified>
</cp:coreProperties>
</file>